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00" w:rsidRPr="007E5447" w:rsidRDefault="000E6705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  <w:noProof/>
          <w:lang w:val="de-AT"/>
        </w:rPr>
      </w:pPr>
      <w:r>
        <w:rPr>
          <w:b/>
          <w:iCs/>
          <w:noProof/>
        </w:rPr>
        <w:drawing>
          <wp:inline distT="0" distB="0" distL="0" distR="0">
            <wp:extent cx="9611360" cy="6792583"/>
            <wp:effectExtent l="19050" t="0" r="8890" b="0"/>
            <wp:docPr id="1" name="Рисунок 1" descr="C:\Users\Черемшанский лицей\Desktop\скан 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мшанский лицей\Desktop\скан шахма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00" w:rsidRPr="007E5447" w:rsidRDefault="00FA1D00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  <w:lang w:val="de-AT"/>
        </w:rPr>
      </w:pPr>
    </w:p>
    <w:p w:rsidR="00FA1D00" w:rsidRDefault="00FA1D00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67781" w:rsidRPr="007345E6" w:rsidRDefault="00467781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  <w:r w:rsidRPr="007345E6">
        <w:rPr>
          <w:b/>
          <w:iCs/>
        </w:rPr>
        <w:t>ПРОГРАММА ВНЕУРОЧНОЙ ДЕЯТЕЛЬНОСТИ «ШАХМАТЫ»</w:t>
      </w:r>
    </w:p>
    <w:p w:rsidR="00467781" w:rsidRPr="007345E6" w:rsidRDefault="00467781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467781" w:rsidRPr="007345E6" w:rsidRDefault="00467781" w:rsidP="00467781">
      <w:pPr>
        <w:pStyle w:val="a3"/>
        <w:spacing w:before="0" w:after="0" w:line="276" w:lineRule="auto"/>
        <w:jc w:val="center"/>
        <w:rPr>
          <w:b/>
        </w:rPr>
      </w:pPr>
      <w:r w:rsidRPr="007345E6">
        <w:rPr>
          <w:b/>
        </w:rPr>
        <w:t>Пояснительная записка.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Актуальность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rPr>
          <w:b/>
          <w:u w:val="single"/>
        </w:rPr>
        <w:t>Цели программы</w:t>
      </w:r>
      <w:r w:rsidRPr="007345E6">
        <w:rPr>
          <w:u w:val="single"/>
        </w:rPr>
        <w:t>;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1.   Обучить правилам игры в шахматы.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2.   Сформировать умения играть каждой фигурой в отдельности и в совокупности с другими фигурами без нарушений правил шахматного кодекса.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3.   Воспитать уважительное отношение в игре к противнику.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rPr>
          <w:b/>
          <w:bCs/>
          <w:u w:val="single"/>
        </w:rPr>
        <w:t>Задачи: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1.   Познакомить с шахматными терминами, шахматными фигурами и шахматным кодексом.</w:t>
      </w:r>
    </w:p>
    <w:p w:rsidR="00467781" w:rsidRPr="007345E6" w:rsidRDefault="00467781" w:rsidP="00467781">
      <w:pPr>
        <w:spacing w:line="276" w:lineRule="auto"/>
        <w:ind w:firstLine="709"/>
      </w:pPr>
      <w:r w:rsidRPr="007345E6">
        <w:t>2.   Научить ориентироваться на шахматной доске.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3.   Научить правильно помещать шахматную доску между партнерами; правильно расставлять фигуры перед игрой; различать горизонталь, вертикаль, диагональ.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4.   Научить играть каждой фигурой в отдельности и в совокупности с другими фигурами.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5.   Сформировать умение рокировать; объявлять шах; ставить мат.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6.   Сформировать умение решать элементарные задачи на мат в один ход.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7.   Познакомить с обозначением горизонталей, вертикалей, полей, шахматных фигур.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8.   Познакомить с ценностью шахматных фигур, сравнительной силой фигур.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9.   Сформировать умение записывать шахматную партию.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10. Сформировать умение проводить элементарные комбинации.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11. Развивать восприятие, внимание, воображение, память, мышление,  начальные формы волевого управления поведением.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/>
        </w:rPr>
      </w:pPr>
      <w:r w:rsidRPr="007345E6">
        <w:rPr>
          <w:b/>
        </w:rPr>
        <w:t>Общая характеристика курса.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Введение «Шахмат» позволяет реализовать многие позитивные идеи отечественных теоретиков и практиков — сделать обучение радостным, поддерживать устойчивый интерес к знаниям.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lastRenderedPageBreak/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Обучение игре в шахматы с самого раннего 'возраста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 xml:space="preserve">Педагогическая целесообразность программы объясняется тем, что начальный курс по обучению игре в шахматы максимально прост и доступен младшим школьникам.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 и т. д. Важное значение при изучении шахматного курса имеет специально организованная игровая деятельность на занятиях, использование приема обыгрывания учебных заданий, создания игровых ситуаций. 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Основные формы работы на занятии: индивидуальные, групповые и коллективные (игровая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</w:pPr>
      <w:r w:rsidRPr="007345E6">
        <w:t>деятельность). Структура занятия включает в себя изучение теории шахмат через использование дидактических сказок и игровых ситуаций.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Для закрепления знаний обучающихся используются дидактические задания и позиции для игровой практики.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b/>
        </w:rPr>
      </w:pPr>
    </w:p>
    <w:p w:rsidR="00467781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b/>
        </w:rPr>
      </w:pPr>
      <w:r w:rsidRPr="007345E6">
        <w:rPr>
          <w:b/>
        </w:rPr>
        <w:t>Место внеурочной деятельности в плане</w:t>
      </w:r>
    </w:p>
    <w:p w:rsidR="00FA1D00" w:rsidRPr="00FA1D00" w:rsidRDefault="00FA1D00" w:rsidP="00FA1D00">
      <w:pPr>
        <w:jc w:val="both"/>
        <w:rPr>
          <w:shd w:val="clear" w:color="auto" w:fill="FFFFFF"/>
        </w:rPr>
      </w:pPr>
      <w:r w:rsidRPr="00FA1D00">
        <w:rPr>
          <w:b/>
          <w:bCs/>
          <w:shd w:val="clear" w:color="auto" w:fill="FFFFFF"/>
        </w:rPr>
        <w:tab/>
        <w:t>Объем программы:</w:t>
      </w:r>
      <w:r w:rsidRPr="00FA1D00">
        <w:rPr>
          <w:b/>
          <w:bCs/>
        </w:rPr>
        <w:t> </w:t>
      </w:r>
      <w:r w:rsidRPr="00FA1D00">
        <w:rPr>
          <w:shd w:val="clear" w:color="auto" w:fill="FFFFFF"/>
        </w:rPr>
        <w:t xml:space="preserve"> На реализацию курса отводится 2 часа  (40мин )в неделю, 56 часов в год. 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/>
          <w:bCs/>
        </w:rPr>
      </w:pPr>
      <w:r w:rsidRPr="007345E6">
        <w:rPr>
          <w:b/>
          <w:bCs/>
        </w:rPr>
        <w:t>Ценностные ориентиры содержания курса.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Cs/>
        </w:rPr>
      </w:pPr>
      <w:r w:rsidRPr="007345E6">
        <w:rPr>
          <w:bCs/>
        </w:rPr>
        <w:t>Уникальность и значимость курса определяются нацеленностью на духовно – нравственное воспитание и развитие способностей, творческого потенциала ребенка, формирования пространственного мышления, интуиции. Овладения основами мыслительной творческой деятельности помогут школьникам при освоении учебных дисциплин.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  <w:b/>
          <w:lang w:val="ru-RU"/>
        </w:rPr>
      </w:pPr>
      <w:r w:rsidRPr="00B45E35">
        <w:rPr>
          <w:rFonts w:cs="Times New Roman"/>
          <w:b/>
          <w:lang w:val="ru-RU"/>
        </w:rPr>
        <w:t xml:space="preserve">Требования к уровню подготовки обучающихся </w:t>
      </w:r>
    </w:p>
    <w:p w:rsidR="00467781" w:rsidRPr="00B45E35" w:rsidRDefault="00467781" w:rsidP="00467781">
      <w:pPr>
        <w:pStyle w:val="Textbody"/>
        <w:spacing w:after="0" w:line="276" w:lineRule="auto"/>
        <w:jc w:val="both"/>
        <w:rPr>
          <w:rFonts w:cs="Times New Roman"/>
          <w:lang w:val="ru-RU"/>
        </w:rPr>
      </w:pPr>
      <w:r w:rsidRPr="00B45E35">
        <w:rPr>
          <w:rFonts w:cs="Times New Roman"/>
          <w:b/>
          <w:lang w:val="ru-RU"/>
        </w:rPr>
        <w:t>Личностными результатами:</w:t>
      </w:r>
    </w:p>
    <w:p w:rsidR="00467781" w:rsidRPr="00B45E35" w:rsidRDefault="00467781" w:rsidP="00467781">
      <w:pPr>
        <w:pStyle w:val="Textbody"/>
        <w:numPr>
          <w:ilvl w:val="0"/>
          <w:numId w:val="3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 xml:space="preserve"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</w:t>
      </w:r>
      <w:r w:rsidRPr="00B45E35">
        <w:rPr>
          <w:rFonts w:cs="Times New Roman"/>
          <w:i/>
          <w:lang w:val="ru-RU"/>
        </w:rPr>
        <w:t>оценить</w:t>
      </w:r>
      <w:r w:rsidRPr="00B45E35">
        <w:rPr>
          <w:rFonts w:cs="Times New Roman"/>
          <w:lang w:val="ru-RU"/>
        </w:rPr>
        <w:t xml:space="preserve"> как хорошие или плохие;</w:t>
      </w:r>
    </w:p>
    <w:p w:rsidR="00467781" w:rsidRPr="00B45E35" w:rsidRDefault="00467781" w:rsidP="00467781">
      <w:pPr>
        <w:pStyle w:val="Textbody"/>
        <w:numPr>
          <w:ilvl w:val="0"/>
          <w:numId w:val="3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467781" w:rsidRPr="00B45E35" w:rsidRDefault="00467781" w:rsidP="00467781">
      <w:pPr>
        <w:pStyle w:val="Textbody"/>
        <w:numPr>
          <w:ilvl w:val="0"/>
          <w:numId w:val="3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самостоятельно и творчески реализовывать собственные замыслы.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  <w:b/>
          <w:bCs/>
        </w:rPr>
      </w:pPr>
      <w:r w:rsidRPr="007345E6">
        <w:rPr>
          <w:rFonts w:cs="Times New Roman"/>
          <w:b/>
          <w:bCs/>
        </w:rPr>
        <w:t>Метапредметными результатами: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</w:rPr>
      </w:pPr>
      <w:r w:rsidRPr="007345E6">
        <w:rPr>
          <w:rFonts w:cs="Times New Roman"/>
          <w:b/>
          <w:i/>
        </w:rPr>
        <w:t>Познавательные УУД</w:t>
      </w:r>
      <w:r w:rsidRPr="007345E6">
        <w:rPr>
          <w:rFonts w:cs="Times New Roman"/>
          <w:i/>
        </w:rPr>
        <w:t>: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 xml:space="preserve">определять, различать и называть </w:t>
      </w:r>
      <w:r w:rsidRPr="007345E6">
        <w:rPr>
          <w:rFonts w:cs="Times New Roman"/>
          <w:lang w:val="ru-RU"/>
        </w:rPr>
        <w:t>шахматные фигуры</w:t>
      </w:r>
      <w:r w:rsidRPr="00B45E35">
        <w:rPr>
          <w:rFonts w:cs="Times New Roman"/>
          <w:lang w:val="ru-RU"/>
        </w:rPr>
        <w:t>,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 xml:space="preserve">конструировать по условиям, заданным взрослым, по образцу, по чертежу, по заданной схеме и самостоятельно </w:t>
      </w:r>
      <w:r w:rsidRPr="007345E6">
        <w:rPr>
          <w:rFonts w:cs="Times New Roman"/>
          <w:lang w:val="ru-RU"/>
        </w:rPr>
        <w:t xml:space="preserve">играть фигурами в </w:t>
      </w:r>
      <w:r w:rsidRPr="007345E6">
        <w:rPr>
          <w:rFonts w:cs="Times New Roman"/>
          <w:lang w:val="ru-RU"/>
        </w:rPr>
        <w:lastRenderedPageBreak/>
        <w:t>совокупности и в отдельности</w:t>
      </w:r>
      <w:r w:rsidRPr="00B45E35">
        <w:rPr>
          <w:rFonts w:cs="Times New Roman"/>
          <w:lang w:val="ru-RU"/>
        </w:rPr>
        <w:t>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ориентироваться в своей системе знаний: отличать новое от уже известного.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  <w:b/>
          <w:i/>
        </w:rPr>
      </w:pPr>
      <w:r w:rsidRPr="007345E6">
        <w:rPr>
          <w:rFonts w:cs="Times New Roman"/>
          <w:b/>
          <w:i/>
        </w:rPr>
        <w:t>Регулятивные УУД:</w:t>
      </w:r>
    </w:p>
    <w:p w:rsidR="00467781" w:rsidRPr="007345E6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</w:rPr>
      </w:pPr>
      <w:r w:rsidRPr="007345E6">
        <w:rPr>
          <w:rFonts w:cs="Times New Roman"/>
        </w:rPr>
        <w:t xml:space="preserve">уметь </w:t>
      </w:r>
      <w:r w:rsidRPr="007345E6">
        <w:rPr>
          <w:rFonts w:cs="Times New Roman"/>
          <w:lang w:val="ru-RU"/>
        </w:rPr>
        <w:t>расставлять шахматные фигуры</w:t>
      </w:r>
      <w:r w:rsidRPr="007345E6">
        <w:rPr>
          <w:rFonts w:cs="Times New Roman"/>
        </w:rPr>
        <w:t>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 xml:space="preserve">умение излагать мысли в четкой логической последовательности, анализировать ситуацию и самостоятельно </w:t>
      </w:r>
      <w:r w:rsidRPr="007345E6">
        <w:rPr>
          <w:rFonts w:cs="Times New Roman"/>
          <w:lang w:val="ru-RU"/>
        </w:rPr>
        <w:t>решать элементарные задачи на мат в один ход</w:t>
      </w:r>
      <w:r w:rsidRPr="00B45E35">
        <w:rPr>
          <w:rFonts w:cs="Times New Roman"/>
          <w:lang w:val="ru-RU"/>
        </w:rPr>
        <w:t>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определять и формулировать цель деятельности на занятии с помощью учителя;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  <w:b/>
        </w:rPr>
      </w:pPr>
      <w:r w:rsidRPr="007345E6">
        <w:rPr>
          <w:rFonts w:cs="Times New Roman"/>
          <w:b/>
          <w:i/>
        </w:rPr>
        <w:t>Коммуникативные УУД</w:t>
      </w:r>
      <w:r w:rsidRPr="007345E6">
        <w:rPr>
          <w:rFonts w:cs="Times New Roman"/>
          <w:b/>
        </w:rPr>
        <w:t>: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hd w:val="clear" w:color="auto" w:fill="FFFFFF"/>
        <w:autoSpaceDE w:val="0"/>
        <w:adjustRightInd w:val="0"/>
        <w:spacing w:after="0" w:line="276" w:lineRule="auto"/>
        <w:ind w:left="0" w:firstLine="0"/>
        <w:jc w:val="both"/>
        <w:rPr>
          <w:rFonts w:cs="Times New Roman"/>
          <w:b/>
          <w:bCs/>
          <w:lang w:val="ru-RU"/>
        </w:rPr>
      </w:pPr>
      <w:r w:rsidRPr="00B45E35">
        <w:rPr>
          <w:rFonts w:cs="Times New Roman"/>
          <w:lang w:val="ru-RU"/>
        </w:rPr>
        <w:t>уметь работать в паре и в коллективе.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hd w:val="clear" w:color="auto" w:fill="FFFFFF"/>
        <w:autoSpaceDE w:val="0"/>
        <w:adjustRightInd w:val="0"/>
        <w:spacing w:after="0" w:line="276" w:lineRule="auto"/>
        <w:ind w:left="0" w:firstLine="0"/>
        <w:jc w:val="both"/>
        <w:rPr>
          <w:rFonts w:cs="Times New Roman"/>
          <w:b/>
          <w:bCs/>
          <w:lang w:val="ru-RU"/>
        </w:rPr>
      </w:pPr>
      <w:r w:rsidRPr="00B45E35">
        <w:rPr>
          <w:rFonts w:cs="Times New Roman"/>
          <w:lang w:val="ru-RU"/>
        </w:rPr>
        <w:t xml:space="preserve">уметь работать над </w:t>
      </w:r>
      <w:r w:rsidRPr="007345E6">
        <w:rPr>
          <w:rFonts w:cs="Times New Roman"/>
          <w:lang w:val="ru-RU"/>
        </w:rPr>
        <w:t>решением шахматных задач</w:t>
      </w:r>
      <w:r w:rsidRPr="00B45E35">
        <w:rPr>
          <w:rFonts w:cs="Times New Roman"/>
          <w:lang w:val="ru-RU"/>
        </w:rPr>
        <w:t xml:space="preserve"> в команде</w:t>
      </w:r>
      <w:r w:rsidRPr="007345E6">
        <w:rPr>
          <w:rFonts w:cs="Times New Roman"/>
          <w:lang w:val="ru-RU"/>
        </w:rPr>
        <w:t>.</w:t>
      </w:r>
    </w:p>
    <w:p w:rsidR="009F21FA" w:rsidRPr="00216166" w:rsidRDefault="009F21FA" w:rsidP="009F21FA">
      <w:pPr>
        <w:rPr>
          <w:b/>
        </w:rPr>
      </w:pPr>
      <w:r w:rsidRPr="00216166">
        <w:rPr>
          <w:b/>
        </w:rPr>
        <w:t>К концу 3учебного года дети должны знать:</w:t>
      </w:r>
    </w:p>
    <w:p w:rsidR="009F21FA" w:rsidRPr="00216166" w:rsidRDefault="009F21FA" w:rsidP="009F21FA">
      <w:pPr>
        <w:numPr>
          <w:ilvl w:val="0"/>
          <w:numId w:val="5"/>
        </w:numPr>
      </w:pPr>
      <w:r w:rsidRPr="00216166">
        <w:t>принципы игры в дебюте;</w:t>
      </w:r>
    </w:p>
    <w:p w:rsidR="009F21FA" w:rsidRPr="00216166" w:rsidRDefault="009F21FA" w:rsidP="009F21FA">
      <w:pPr>
        <w:numPr>
          <w:ilvl w:val="0"/>
          <w:numId w:val="5"/>
        </w:numPr>
      </w:pPr>
      <w:r w:rsidRPr="00216166">
        <w:t>основные тактические приемы;</w:t>
      </w:r>
    </w:p>
    <w:p w:rsidR="009F21FA" w:rsidRPr="00216166" w:rsidRDefault="009F21FA" w:rsidP="009F21FA">
      <w:pPr>
        <w:numPr>
          <w:ilvl w:val="0"/>
          <w:numId w:val="5"/>
        </w:numPr>
      </w:pPr>
      <w:r w:rsidRPr="00216166">
        <w:t>что означают термины: дебют, миттельшпиль.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rPr>
          <w:b/>
          <w:bCs/>
        </w:rPr>
        <w:t>Содержание курса внеурочной деятельности</w:t>
      </w:r>
    </w:p>
    <w:p w:rsidR="00AF7959" w:rsidRDefault="00AF7959" w:rsidP="00AF7959">
      <w:pPr>
        <w:ind w:left="720"/>
      </w:pPr>
      <w:r w:rsidRPr="00204FFD">
        <w:t>Двух- и трехходовые партии. Невыгодность раннего ввода в игру ладей и ферзя. Игра на мат с первых ходов. Детский мат и защита от него. Игра против “повторюшки-хрюшки”. Принципы игры в дебюте. Быстрейшее развитие фигур. Понятие о темпе. Гамбиты. Наказание “пешкоедов”. Борьба за центр. Безопасная позиция короля. Гармоничное пешечное расположение. Связка в дебюте. Коротко о дебютах.</w:t>
      </w:r>
    </w:p>
    <w:p w:rsidR="00467781" w:rsidRDefault="00467781" w:rsidP="00467781">
      <w:pPr>
        <w:spacing w:line="276" w:lineRule="auto"/>
        <w:jc w:val="center"/>
      </w:pPr>
    </w:p>
    <w:p w:rsidR="00AF7959" w:rsidRPr="007345E6" w:rsidRDefault="00AF7959" w:rsidP="00467781">
      <w:pPr>
        <w:spacing w:line="276" w:lineRule="auto"/>
        <w:jc w:val="center"/>
        <w:rPr>
          <w:b/>
        </w:rPr>
        <w:sectPr w:rsidR="00AF7959" w:rsidRPr="007345E6" w:rsidSect="00B45E35">
          <w:footerReference w:type="even" r:id="rId8"/>
          <w:footerReference w:type="default" r:id="rId9"/>
          <w:pgSz w:w="16838" w:h="11906" w:orient="landscape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524A81" w:rsidP="009F21FA">
      <w:pPr>
        <w:jc w:val="center"/>
        <w:rPr>
          <w:b/>
        </w:rPr>
      </w:pPr>
      <w:r>
        <w:rPr>
          <w:b/>
          <w:lang w:val="de-AT"/>
        </w:rPr>
        <w:t>4</w:t>
      </w:r>
      <w:r w:rsidR="009F21FA">
        <w:rPr>
          <w:b/>
        </w:rPr>
        <w:t xml:space="preserve"> класс </w:t>
      </w:r>
    </w:p>
    <w:p w:rsidR="009F21FA" w:rsidRDefault="009F21FA" w:rsidP="009F21FA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7"/>
        <w:gridCol w:w="3419"/>
        <w:gridCol w:w="1621"/>
        <w:gridCol w:w="7201"/>
        <w:gridCol w:w="1538"/>
      </w:tblGrid>
      <w:tr w:rsidR="009F21FA" w:rsidRPr="005A4A99" w:rsidTr="00292626">
        <w:trPr>
          <w:trHeight w:val="605"/>
        </w:trPr>
        <w:tc>
          <w:tcPr>
            <w:tcW w:w="341" w:type="pct"/>
          </w:tcPr>
          <w:p w:rsidR="009F21FA" w:rsidRPr="00F20FB2" w:rsidRDefault="009F21FA" w:rsidP="00292626">
            <w:pPr>
              <w:rPr>
                <w:b/>
                <w:color w:val="000000"/>
              </w:rPr>
            </w:pPr>
            <w:r w:rsidRPr="00F20FB2"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t xml:space="preserve"> урока</w:t>
            </w:r>
          </w:p>
        </w:tc>
        <w:tc>
          <w:tcPr>
            <w:tcW w:w="1156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  <w:r w:rsidRPr="00F20FB2">
              <w:rPr>
                <w:b/>
                <w:color w:val="000000"/>
              </w:rPr>
              <w:t>Тема занятия</w:t>
            </w:r>
          </w:p>
        </w:tc>
        <w:tc>
          <w:tcPr>
            <w:tcW w:w="548" w:type="pct"/>
          </w:tcPr>
          <w:p w:rsidR="009F21FA" w:rsidRPr="00F20FB2" w:rsidRDefault="009F21FA" w:rsidP="00292626">
            <w:pPr>
              <w:rPr>
                <w:b/>
                <w:color w:val="000000"/>
              </w:rPr>
            </w:pPr>
            <w:r w:rsidRPr="00F20FB2">
              <w:rPr>
                <w:b/>
                <w:color w:val="000000"/>
              </w:rPr>
              <w:t>Содержание</w:t>
            </w:r>
          </w:p>
        </w:tc>
        <w:tc>
          <w:tcPr>
            <w:tcW w:w="2435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  <w:r w:rsidRPr="00BB4CEB">
              <w:rPr>
                <w:b/>
              </w:rPr>
              <w:t>Виды деятельности</w:t>
            </w:r>
          </w:p>
        </w:tc>
        <w:tc>
          <w:tcPr>
            <w:tcW w:w="520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</w:tr>
      <w:tr w:rsidR="009F21FA" w:rsidRPr="005A4A99" w:rsidTr="00292626">
        <w:trPr>
          <w:trHeight w:val="708"/>
        </w:trPr>
        <w:tc>
          <w:tcPr>
            <w:tcW w:w="341" w:type="pct"/>
          </w:tcPr>
          <w:p w:rsidR="009F21FA" w:rsidRPr="00F20FB2" w:rsidRDefault="009F21FA" w:rsidP="00292626">
            <w:pPr>
              <w:rPr>
                <w:b/>
                <w:color w:val="000000"/>
              </w:rPr>
            </w:pPr>
          </w:p>
        </w:tc>
        <w:tc>
          <w:tcPr>
            <w:tcW w:w="1156" w:type="pct"/>
          </w:tcPr>
          <w:p w:rsidR="009F21FA" w:rsidRPr="00DB1FF5" w:rsidRDefault="009F21FA" w:rsidP="00292626">
            <w:pPr>
              <w:rPr>
                <w:b/>
                <w:color w:val="000000"/>
                <w:u w:val="single"/>
              </w:rPr>
            </w:pPr>
            <w:r w:rsidRPr="00DB1FF5">
              <w:rPr>
                <w:b/>
                <w:color w:val="000000"/>
                <w:u w:val="single"/>
              </w:rPr>
              <w:t>Повторение изученного материала</w:t>
            </w:r>
          </w:p>
        </w:tc>
        <w:tc>
          <w:tcPr>
            <w:tcW w:w="548" w:type="pct"/>
            <w:vMerge w:val="restart"/>
          </w:tcPr>
          <w:p w:rsidR="009F21FA" w:rsidRPr="00F20FB2" w:rsidRDefault="009F21FA" w:rsidP="00292626">
            <w:pPr>
              <w:rPr>
                <w:b/>
                <w:color w:val="000000"/>
              </w:rPr>
            </w:pPr>
            <w:r w:rsidRPr="005A4A99">
              <w:rPr>
                <w:color w:val="000000"/>
              </w:rPr>
              <w:t xml:space="preserve">Повторение программного материала, изученного за </w:t>
            </w:r>
            <w:r>
              <w:rPr>
                <w:color w:val="000000"/>
              </w:rPr>
              <w:t xml:space="preserve">2 </w:t>
            </w:r>
            <w:r w:rsidRPr="005A4A99">
              <w:rPr>
                <w:color w:val="000000"/>
              </w:rPr>
              <w:t>год обучения</w:t>
            </w:r>
          </w:p>
        </w:tc>
        <w:tc>
          <w:tcPr>
            <w:tcW w:w="2435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20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1-3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  <w:u w:val="single"/>
              </w:rPr>
            </w:pPr>
            <w:r w:rsidRPr="005564B5">
              <w:rPr>
                <w:color w:val="000000"/>
              </w:rPr>
              <w:t>Повторение изученного материала</w:t>
            </w:r>
            <w:r w:rsidRPr="005A4A99">
              <w:rPr>
                <w:b/>
                <w:color w:val="000000"/>
                <w:u w:val="single"/>
              </w:rPr>
              <w:t>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Просмотр диафильмов “Приключения в Шахматной стране. Первый шаг в мир шахмат” и “Книга шахматной мудрости. Второй шаг в мир шахмат”. Поля, горизонталь, вертикаль, диагональ, центр. Ходы фигур, взятие. Рокировка. Превращение пешки. Взятие на проходе. Шах, мат, пат. Начальное положение.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  <w:ind w:firstLine="851"/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Игровая практика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Повторение изученного материала.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Шахматная нотация. Обозначение горизонталей, вертикалей, полей. Обозначение шахматных фигур и терминов. Запись начального положения. Краткая и полная шахматная нотация. Запись шахматной партии. Ценность шахматных фигур. Пример матования одинокого короля. Решение учебных положений на мат в два хода без жертвы материала и с жертвой материала (из учебника второго года обучения).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  <w:ind w:firstLine="851"/>
            </w:pPr>
          </w:p>
        </w:tc>
      </w:tr>
      <w:tr w:rsidR="009F21FA" w:rsidRPr="005A4A99" w:rsidTr="00292626">
        <w:trPr>
          <w:trHeight w:val="870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7-8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</w:rPr>
            </w:pPr>
            <w:r w:rsidRPr="00C91571">
              <w:t xml:space="preserve">Практика матования одинокого короля (дети играют попарно). </w:t>
            </w:r>
          </w:p>
        </w:tc>
        <w:tc>
          <w:tcPr>
            <w:tcW w:w="548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Игровая практика с записью шахматной партии</w:t>
            </w: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</w:tr>
      <w:tr w:rsidR="009F21FA" w:rsidRPr="005A4A99" w:rsidTr="00292626">
        <w:trPr>
          <w:trHeight w:val="435"/>
        </w:trPr>
        <w:tc>
          <w:tcPr>
            <w:tcW w:w="341" w:type="pct"/>
          </w:tcPr>
          <w:p w:rsidR="009F21FA" w:rsidRDefault="009F21FA" w:rsidP="00292626">
            <w:pPr>
              <w:rPr>
                <w:color w:val="000000"/>
              </w:rPr>
            </w:pPr>
          </w:p>
        </w:tc>
        <w:tc>
          <w:tcPr>
            <w:tcW w:w="1156" w:type="pct"/>
            <w:shd w:val="clear" w:color="auto" w:fill="auto"/>
          </w:tcPr>
          <w:p w:rsidR="009F21FA" w:rsidRPr="00573244" w:rsidRDefault="009F21FA" w:rsidP="0029262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1. </w:t>
            </w:r>
            <w:r w:rsidRPr="00573244">
              <w:rPr>
                <w:b/>
                <w:u w:val="single"/>
              </w:rPr>
              <w:t>ОСНОВЫ ДЕБЮТА</w:t>
            </w:r>
          </w:p>
        </w:tc>
        <w:tc>
          <w:tcPr>
            <w:tcW w:w="548" w:type="pct"/>
            <w:vMerge w:val="restart"/>
          </w:tcPr>
          <w:p w:rsidR="009F21FA" w:rsidRPr="00C91571" w:rsidRDefault="009F21FA" w:rsidP="00292626">
            <w:r w:rsidRPr="00C91571">
              <w:t>Игровая практика</w:t>
            </w: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</w:tr>
      <w:tr w:rsidR="009F21FA" w:rsidRPr="005A4A99" w:rsidTr="00292626">
        <w:trPr>
          <w:trHeight w:val="54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9-10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Двух- и трехходовые партии.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  <w:r w:rsidRPr="00C91571">
              <w:t>Выявление причин поражения в них одной из сторон. Дидактическое задание “Мат в 1 ход” (на втором либо третьем ходу партии).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507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11-12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>
              <w:t xml:space="preserve">Решение </w:t>
            </w:r>
            <w:r w:rsidRPr="00C91571">
              <w:t>задания “Мат в 1 ход”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</w:tr>
      <w:tr w:rsidR="009F21FA" w:rsidRPr="005A4A99" w:rsidTr="00292626">
        <w:trPr>
          <w:trHeight w:val="667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13-14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Невыгодность раннего ввода в игру ладей и ферзя.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“Поймай ладью”, “Поймай ферзя”.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370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15-16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</w:rPr>
            </w:pPr>
            <w:r w:rsidRPr="00C91571">
              <w:t xml:space="preserve">Решение заданий “Поймай ладью”, “Поймай ферзя”.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“Поставь детский мат”, “Защитись от мата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370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17-18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Игра “на мат” с первых ходов партии. Детский мат. Защита.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22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 xml:space="preserve">Решение заданий.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1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20-21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</w:rPr>
            </w:pPr>
            <w:r w:rsidRPr="00C91571">
              <w:t xml:space="preserve">Вариации на тему детского мата. Другие угрозы быстрого мата в дебюте. Защита. Как отражать скороспелый дебютный наскок противника.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“Поставь детский мат”, “Мат в 1 ход”, “Защитись от мата”.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41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1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23-24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“Повторюшка-хрюшка” (черные копируют ходы белых). Наказание “повторюшек”.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“Поставь мат в 1 ход “повторюшке”, “Выиграй фигуру у “повторюшки”.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456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577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26-27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b/>
                <w:color w:val="000000"/>
              </w:rPr>
            </w:pPr>
            <w:r w:rsidRPr="00C91571">
              <w:t xml:space="preserve">Принципы игры в дебюте. Быстрейшее развитие фигур. Темпы. Гамбиты.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C91571" w:rsidRDefault="009F21FA" w:rsidP="00292626">
            <w:pPr>
              <w:pStyle w:val="a3"/>
            </w:pPr>
            <w:r w:rsidRPr="00C91571">
              <w:t>Дидактическое задание “Выведи фигуру”.</w:t>
            </w:r>
          </w:p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574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Решение задания “Выведи фигуру”..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574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29-30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 Наказание за несоблюдение принципа быстрейшего развития фигур. “Пешкоедство”. Неразумность игры в дебюте одними пешками (с исключениями из правила).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“Мат в два хода”, “Выигрыш материала”, “Накажи “пешкоеда”, “Можно ли побить пешку?”</w:t>
            </w:r>
            <w:r>
              <w:t>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286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8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32-33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</w:rPr>
            </w:pPr>
            <w:r w:rsidRPr="00C91571">
              <w:t xml:space="preserve">Принципы игры в дебюте. Борьба за центр. Гамбит </w:t>
            </w:r>
            <w:r w:rsidRPr="00C91571">
              <w:lastRenderedPageBreak/>
              <w:t xml:space="preserve">Эванса. Королевский гамбит. Ферзевый гамбит.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“Захвати центр”, “Выиграй фигуру”.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35-36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Принципы игры в дебюте. Безопасное положение короля. Рокировка.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Дидактические задания “Можно ли сделать рокировку?”, “В какую сторону можно рокировать?”, “Поставь мат в 1 ход нерокированному королю”, “Поставь мат в 2 хода нерокированному королю”, “Не получат ли белые мат в 1 ход, если рокируют?”.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38-39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Принципы игры в дебюте. Гармоничное пешечное расположение. Какие бывают пешки.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Дидактические задания “Чем бить черную фигуру?”, “Сдвой противнику пешки”.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41-42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Связка в дебюте. Полная и неполная связка.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“Выиграй фигуру”, “Сдвой противнику пешки”, “Успешное развязывание”.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44-45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Очень коротко о дебютах. Открытые, полуоткрытые и закрытые дебюты.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47-49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Типичные комбинации в дебюте.</w:t>
            </w:r>
          </w:p>
        </w:tc>
        <w:tc>
          <w:tcPr>
            <w:tcW w:w="548" w:type="pct"/>
            <w:vMerge w:val="restart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 xml:space="preserve">Повторение программного материала, изученного за второй </w:t>
            </w:r>
            <w:r>
              <w:rPr>
                <w:color w:val="000000"/>
              </w:rPr>
              <w:t xml:space="preserve">и третий </w:t>
            </w:r>
            <w:r w:rsidRPr="005A4A99">
              <w:rPr>
                <w:color w:val="000000"/>
              </w:rPr>
              <w:t>год обучения</w:t>
            </w: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Дидактические игры и задания. Игровая практика.</w:t>
            </w: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50-52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Типичные комбинации в дебюте (более сложные примеры).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46"/>
        </w:trPr>
        <w:tc>
          <w:tcPr>
            <w:tcW w:w="341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  <w:u w:val="single"/>
              </w:rPr>
            </w:pPr>
            <w:r w:rsidRPr="005A4A99">
              <w:rPr>
                <w:b/>
                <w:color w:val="000000"/>
                <w:u w:val="single"/>
              </w:rPr>
              <w:t>Повторение программного материала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46"/>
        </w:trPr>
        <w:tc>
          <w:tcPr>
            <w:tcW w:w="341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 xml:space="preserve">Повторение программного </w:t>
            </w:r>
            <w:r w:rsidRPr="005A4A99">
              <w:rPr>
                <w:color w:val="000000"/>
              </w:rPr>
              <w:lastRenderedPageBreak/>
              <w:t>материала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46"/>
        </w:trPr>
        <w:tc>
          <w:tcPr>
            <w:tcW w:w="341" w:type="pct"/>
            <w:shd w:val="clear" w:color="auto" w:fill="auto"/>
          </w:tcPr>
          <w:p w:rsidR="009F21FA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Повторение программного материала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46"/>
        </w:trPr>
        <w:tc>
          <w:tcPr>
            <w:tcW w:w="341" w:type="pct"/>
            <w:shd w:val="clear" w:color="auto" w:fill="auto"/>
          </w:tcPr>
          <w:p w:rsidR="009F21FA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Повторение программного материала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</w:tbl>
    <w:p w:rsidR="009F21FA" w:rsidRDefault="009F21FA" w:rsidP="009F21FA">
      <w:pPr>
        <w:jc w:val="center"/>
        <w:rPr>
          <w:b/>
        </w:rPr>
      </w:pPr>
    </w:p>
    <w:p w:rsidR="009F21FA" w:rsidRDefault="009F21FA" w:rsidP="009F21FA">
      <w:pPr>
        <w:jc w:val="center"/>
        <w:rPr>
          <w:b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E10B1B" w:rsidRDefault="00E10B1B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E10B1B" w:rsidRDefault="00E10B1B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67781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  <w:r>
        <w:rPr>
          <w:b/>
          <w:iCs/>
        </w:rPr>
        <w:t>Список литературы</w:t>
      </w:r>
    </w:p>
    <w:p w:rsidR="00406AED" w:rsidRDefault="00406AED" w:rsidP="00406AED">
      <w:pPr>
        <w:jc w:val="both"/>
      </w:pPr>
      <w:r>
        <w:t>1. Авербах Ю., Бейлин М. Путешествие в шахматное королевство. М., ФиС, 1972</w:t>
      </w:r>
    </w:p>
    <w:p w:rsidR="009F21FA" w:rsidRDefault="00406AED" w:rsidP="009F21FA">
      <w:pPr>
        <w:jc w:val="both"/>
      </w:pPr>
      <w:r>
        <w:t>2. Сборник дидактического материала к поурочному планированию занятий по обучению игре в шахматы детей старшего дошкольного и младшего школьного возраста. Авторы-составители: педагоги д/о Зайкин В.В., Зайкина В.Л. - Норильск, МБОУ ДОД "Центр внешкольной работы" района Талнах, 2010.</w:t>
      </w:r>
    </w:p>
    <w:p w:rsidR="009F21FA" w:rsidRPr="00951FB4" w:rsidRDefault="009F21FA" w:rsidP="009F21FA">
      <w:pPr>
        <w:jc w:val="both"/>
      </w:pPr>
      <w:r>
        <w:t>3.</w:t>
      </w:r>
      <w:r w:rsidR="00BB3366">
        <w:t>Сухин И. Шахматы, четвёртый</w:t>
      </w:r>
      <w:r w:rsidRPr="00951FB4">
        <w:t xml:space="preserve"> год, или Тайны королевской игры.— Обнинск: Духовное возрождение, 2004.</w:t>
      </w:r>
    </w:p>
    <w:p w:rsidR="00406AED" w:rsidRDefault="00AF7959" w:rsidP="009F21FA">
      <w:r>
        <w:t>4.</w:t>
      </w:r>
      <w:r w:rsidR="00BB3366">
        <w:t xml:space="preserve">Сухин И. Шахматы, четвёртый </w:t>
      </w:r>
      <w:r w:rsidR="009F21FA" w:rsidRPr="00951FB4">
        <w:t>год, или Учусь и учу.— Обнинск: Духовное возрождение</w:t>
      </w:r>
    </w:p>
    <w:sectPr w:rsidR="00406AED" w:rsidSect="00406A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D9F" w:rsidRDefault="00857D9F" w:rsidP="00D97C72">
      <w:r>
        <w:separator/>
      </w:r>
    </w:p>
  </w:endnote>
  <w:endnote w:type="continuationSeparator" w:id="1">
    <w:p w:rsidR="00857D9F" w:rsidRDefault="00857D9F" w:rsidP="00D97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751" w:rsidRDefault="001A05B1" w:rsidP="00BB270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677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7781">
      <w:rPr>
        <w:rStyle w:val="a6"/>
        <w:noProof/>
      </w:rPr>
      <w:t>21</w:t>
    </w:r>
    <w:r>
      <w:rPr>
        <w:rStyle w:val="a6"/>
      </w:rPr>
      <w:fldChar w:fldCharType="end"/>
    </w:r>
  </w:p>
  <w:p w:rsidR="00F73751" w:rsidRDefault="00857D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751" w:rsidRDefault="001A05B1" w:rsidP="00BB270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677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6705">
      <w:rPr>
        <w:rStyle w:val="a6"/>
        <w:noProof/>
      </w:rPr>
      <w:t>2</w:t>
    </w:r>
    <w:r>
      <w:rPr>
        <w:rStyle w:val="a6"/>
      </w:rPr>
      <w:fldChar w:fldCharType="end"/>
    </w:r>
  </w:p>
  <w:p w:rsidR="00F73751" w:rsidRDefault="00857D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D9F" w:rsidRDefault="00857D9F" w:rsidP="00D97C72">
      <w:r>
        <w:separator/>
      </w:r>
    </w:p>
  </w:footnote>
  <w:footnote w:type="continuationSeparator" w:id="1">
    <w:p w:rsidR="00857D9F" w:rsidRDefault="00857D9F" w:rsidP="00D97C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CFD"/>
    <w:multiLevelType w:val="multilevel"/>
    <w:tmpl w:val="AD063E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5D432A3"/>
    <w:multiLevelType w:val="multilevel"/>
    <w:tmpl w:val="88E8D6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81A5C25"/>
    <w:multiLevelType w:val="hybridMultilevel"/>
    <w:tmpl w:val="676277C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01569F"/>
    <w:multiLevelType w:val="hybridMultilevel"/>
    <w:tmpl w:val="D51E8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584EFB"/>
    <w:multiLevelType w:val="hybridMultilevel"/>
    <w:tmpl w:val="C8FE3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3D74DE"/>
    <w:multiLevelType w:val="hybridMultilevel"/>
    <w:tmpl w:val="8E827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781"/>
    <w:rsid w:val="00061FD6"/>
    <w:rsid w:val="000D7A33"/>
    <w:rsid w:val="000E6705"/>
    <w:rsid w:val="0016651C"/>
    <w:rsid w:val="00173096"/>
    <w:rsid w:val="00176F00"/>
    <w:rsid w:val="00184D93"/>
    <w:rsid w:val="001A05B1"/>
    <w:rsid w:val="00242BE8"/>
    <w:rsid w:val="002C6DDA"/>
    <w:rsid w:val="002F0D98"/>
    <w:rsid w:val="003241BD"/>
    <w:rsid w:val="00336BF4"/>
    <w:rsid w:val="003423BA"/>
    <w:rsid w:val="00364C5A"/>
    <w:rsid w:val="003F39A3"/>
    <w:rsid w:val="00406AED"/>
    <w:rsid w:val="0042616B"/>
    <w:rsid w:val="00431898"/>
    <w:rsid w:val="00467781"/>
    <w:rsid w:val="004B4414"/>
    <w:rsid w:val="00524616"/>
    <w:rsid w:val="00524A81"/>
    <w:rsid w:val="0058762A"/>
    <w:rsid w:val="00627B99"/>
    <w:rsid w:val="006447D2"/>
    <w:rsid w:val="006A78FF"/>
    <w:rsid w:val="00724AEF"/>
    <w:rsid w:val="007D488E"/>
    <w:rsid w:val="007D5BDF"/>
    <w:rsid w:val="007E5447"/>
    <w:rsid w:val="007F6B47"/>
    <w:rsid w:val="00821059"/>
    <w:rsid w:val="00835CF3"/>
    <w:rsid w:val="00857D9F"/>
    <w:rsid w:val="008D5584"/>
    <w:rsid w:val="008F5E67"/>
    <w:rsid w:val="009974C5"/>
    <w:rsid w:val="009C0DDC"/>
    <w:rsid w:val="009F21FA"/>
    <w:rsid w:val="00A57661"/>
    <w:rsid w:val="00AF7959"/>
    <w:rsid w:val="00B24BDA"/>
    <w:rsid w:val="00B45E35"/>
    <w:rsid w:val="00B53EA3"/>
    <w:rsid w:val="00B7602F"/>
    <w:rsid w:val="00BB3366"/>
    <w:rsid w:val="00BF7151"/>
    <w:rsid w:val="00C732C7"/>
    <w:rsid w:val="00C816DE"/>
    <w:rsid w:val="00D508BA"/>
    <w:rsid w:val="00D81E38"/>
    <w:rsid w:val="00D865C4"/>
    <w:rsid w:val="00D97C72"/>
    <w:rsid w:val="00DB76EC"/>
    <w:rsid w:val="00E10B1B"/>
    <w:rsid w:val="00E476D3"/>
    <w:rsid w:val="00E72896"/>
    <w:rsid w:val="00E867D3"/>
    <w:rsid w:val="00FA1D00"/>
    <w:rsid w:val="00FC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7781"/>
    <w:pPr>
      <w:spacing w:before="100" w:beforeAutospacing="1" w:after="100" w:afterAutospacing="1"/>
    </w:pPr>
  </w:style>
  <w:style w:type="paragraph" w:styleId="a4">
    <w:name w:val="footer"/>
    <w:basedOn w:val="a"/>
    <w:link w:val="1"/>
    <w:rsid w:val="00467781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4677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link w:val="a4"/>
    <w:rsid w:val="00467781"/>
    <w:rPr>
      <w:rFonts w:ascii="Calibri" w:eastAsia="Calibri" w:hAnsi="Calibri" w:cs="Calibri"/>
      <w:lang w:eastAsia="ar-SA"/>
    </w:rPr>
  </w:style>
  <w:style w:type="character" w:styleId="a6">
    <w:name w:val="page number"/>
    <w:basedOn w:val="a0"/>
    <w:rsid w:val="00467781"/>
  </w:style>
  <w:style w:type="character" w:customStyle="1" w:styleId="FontStyle49">
    <w:name w:val="Font Style49"/>
    <w:basedOn w:val="a0"/>
    <w:uiPriority w:val="99"/>
    <w:rsid w:val="00467781"/>
    <w:rPr>
      <w:rFonts w:ascii="Arial" w:hAnsi="Arial" w:cs="Arial"/>
      <w:sz w:val="20"/>
      <w:szCs w:val="20"/>
    </w:rPr>
  </w:style>
  <w:style w:type="paragraph" w:customStyle="1" w:styleId="Style11">
    <w:name w:val="Style11"/>
    <w:basedOn w:val="a"/>
    <w:uiPriority w:val="99"/>
    <w:rsid w:val="00467781"/>
    <w:pPr>
      <w:widowControl w:val="0"/>
      <w:autoSpaceDE w:val="0"/>
      <w:autoSpaceDN w:val="0"/>
      <w:adjustRightInd w:val="0"/>
      <w:spacing w:line="222" w:lineRule="exact"/>
    </w:pPr>
    <w:rPr>
      <w:rFonts w:ascii="Arial" w:hAnsi="Arial" w:cs="Arial"/>
    </w:rPr>
  </w:style>
  <w:style w:type="paragraph" w:customStyle="1" w:styleId="Textbody">
    <w:name w:val="Text body"/>
    <w:basedOn w:val="a"/>
    <w:rsid w:val="00467781"/>
    <w:pPr>
      <w:widowControl w:val="0"/>
      <w:suppressAutoHyphens/>
      <w:autoSpaceDN w:val="0"/>
      <w:spacing w:after="120"/>
    </w:pPr>
    <w:rPr>
      <w:rFonts w:eastAsia="Andale Sans UI" w:cs="Tahoma"/>
      <w:kern w:val="3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7D5B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BD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E54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E54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Черемшанский лицей</cp:lastModifiedBy>
  <cp:revision>18</cp:revision>
  <cp:lastPrinted>2022-10-06T18:46:00Z</cp:lastPrinted>
  <dcterms:created xsi:type="dcterms:W3CDTF">2021-06-08T19:21:00Z</dcterms:created>
  <dcterms:modified xsi:type="dcterms:W3CDTF">2023-05-11T15:49:00Z</dcterms:modified>
</cp:coreProperties>
</file>